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4C" w:rsidRPr="002349E8" w:rsidRDefault="002349E8" w:rsidP="00FA624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137160</wp:posOffset>
            </wp:positionV>
            <wp:extent cx="2695575" cy="1866900"/>
            <wp:effectExtent l="19050" t="0" r="9525" b="0"/>
            <wp:wrapSquare wrapText="bothSides"/>
            <wp:docPr id="1" name="Рисунок 1" descr="C:\Users\Детский сад\Desktop\Алёна\1384460891_delat-li-rebenku-priviv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Алёна\1384460891_delat-li-rebenku-priviv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24C" w:rsidRPr="002349E8">
        <w:rPr>
          <w:rFonts w:ascii="Times New Roman" w:hAnsi="Times New Roman" w:cs="Times New Roman"/>
          <w:color w:val="000000"/>
          <w:sz w:val="28"/>
          <w:szCs w:val="28"/>
        </w:rPr>
        <w:t>МОЖНО ЛИ ОТКАЗАТЬСЯ ОТ ПРИВИВОК?</w:t>
      </w:r>
    </w:p>
    <w:p w:rsidR="00FA624C" w:rsidRPr="002349E8" w:rsidRDefault="00FA62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49E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5 статьей Федерального Закона № 157 и подтверждающим ее приказом № 229 граждане России могут в письменном виде отказаться от проведения профилактических прививок. </w:t>
      </w:r>
    </w:p>
    <w:p w:rsidR="00FA624C" w:rsidRPr="002349E8" w:rsidRDefault="00FA624C" w:rsidP="00FA624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49E8">
        <w:rPr>
          <w:rFonts w:ascii="Times New Roman" w:hAnsi="Times New Roman" w:cs="Times New Roman"/>
          <w:color w:val="000000"/>
          <w:sz w:val="28"/>
          <w:szCs w:val="28"/>
        </w:rPr>
        <w:t>ЧЕМ ЧРЕВАТ ОТКАЗ ОТ ПРИВИВОК ДЛЯ РЕБЕНКА</w:t>
      </w:r>
    </w:p>
    <w:p w:rsidR="00FA624C" w:rsidRPr="002349E8" w:rsidRDefault="00FA624C" w:rsidP="00FA62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49E8">
        <w:rPr>
          <w:rFonts w:ascii="Times New Roman" w:hAnsi="Times New Roman" w:cs="Times New Roman"/>
          <w:color w:val="000000"/>
          <w:sz w:val="28"/>
          <w:szCs w:val="28"/>
        </w:rPr>
        <w:t xml:space="preserve">Высока вероятность заболеть теми заболеваниями, от которых были не сделаны прививки, причем в более тяжелой форме и с осложнениями в отличие от привитых детей, которые также могут заболеть, но перенести болезнь легко. </w:t>
      </w:r>
    </w:p>
    <w:p w:rsidR="00FA624C" w:rsidRPr="002349E8" w:rsidRDefault="00FA624C" w:rsidP="00FA62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49E8">
        <w:rPr>
          <w:rFonts w:ascii="Times New Roman" w:hAnsi="Times New Roman" w:cs="Times New Roman"/>
          <w:color w:val="000000"/>
          <w:sz w:val="28"/>
          <w:szCs w:val="28"/>
        </w:rPr>
        <w:t xml:space="preserve">Ребенка могут не принять в детские образовательные и оздоровительные учреждения, в том числе и в детский сад особенно в период угрозы эпидемии и неблагоприятной обстановкой в регионе по данным заболеваниям, например туберкулезом. </w:t>
      </w:r>
    </w:p>
    <w:p w:rsidR="00763363" w:rsidRPr="002349E8" w:rsidRDefault="00FA624C" w:rsidP="00763363">
      <w:pPr>
        <w:pStyle w:val="1"/>
        <w:jc w:val="center"/>
        <w:rPr>
          <w:rFonts w:ascii="Times New Roman" w:hAnsi="Times New Roman"/>
          <w:sz w:val="28"/>
        </w:rPr>
      </w:pPr>
      <w:r w:rsidRPr="002349E8">
        <w:rPr>
          <w:rFonts w:ascii="Times New Roman" w:hAnsi="Times New Roman"/>
          <w:color w:val="000000"/>
          <w:sz w:val="28"/>
        </w:rPr>
        <w:t>Может быть закрыт въе</w:t>
      </w:r>
      <w:proofErr w:type="gramStart"/>
      <w:r w:rsidRPr="002349E8">
        <w:rPr>
          <w:rFonts w:ascii="Times New Roman" w:hAnsi="Times New Roman"/>
          <w:color w:val="000000"/>
          <w:sz w:val="28"/>
        </w:rPr>
        <w:t>зд в стр</w:t>
      </w:r>
      <w:proofErr w:type="gramEnd"/>
      <w:r w:rsidRPr="002349E8">
        <w:rPr>
          <w:rFonts w:ascii="Times New Roman" w:hAnsi="Times New Roman"/>
          <w:color w:val="000000"/>
          <w:sz w:val="28"/>
        </w:rPr>
        <w:t>аны, в которых требуется наличие определенных прививок в соответствие с международными соглашениями и медико-санитарными правилами.</w:t>
      </w:r>
      <w:r w:rsidRPr="002349E8">
        <w:rPr>
          <w:rStyle w:val="10"/>
          <w:rFonts w:ascii="Times New Roman" w:hAnsi="Times New Roman"/>
          <w:color w:val="000000"/>
          <w:sz w:val="28"/>
        </w:rPr>
        <w:t> </w:t>
      </w:r>
      <w:r w:rsidRPr="002349E8">
        <w:rPr>
          <w:rFonts w:ascii="Times New Roman" w:hAnsi="Times New Roman"/>
          <w:color w:val="000000"/>
          <w:sz w:val="28"/>
        </w:rPr>
        <w:br/>
      </w:r>
      <w:r w:rsidR="00763363" w:rsidRPr="002349E8">
        <w:rPr>
          <w:rFonts w:ascii="Times New Roman" w:hAnsi="Times New Roman"/>
          <w:color w:val="auto"/>
          <w:sz w:val="28"/>
        </w:rPr>
        <w:t>ЗАЯВЛЕНИЕ</w:t>
      </w:r>
    </w:p>
    <w:p w:rsidR="00763363" w:rsidRPr="002349E8" w:rsidRDefault="00763363" w:rsidP="007633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49E8">
        <w:rPr>
          <w:rFonts w:ascii="Times New Roman" w:hAnsi="Times New Roman" w:cs="Times New Roman"/>
          <w:sz w:val="28"/>
          <w:szCs w:val="28"/>
        </w:rPr>
        <w:t>Я, ___________________________________________</w:t>
      </w:r>
      <w:r w:rsidR="00EE4D7C">
        <w:rPr>
          <w:rFonts w:ascii="Times New Roman" w:hAnsi="Times New Roman" w:cs="Times New Roman"/>
          <w:sz w:val="28"/>
          <w:szCs w:val="28"/>
        </w:rPr>
        <w:t>__________________</w:t>
      </w:r>
      <w:r w:rsidRPr="002349E8">
        <w:rPr>
          <w:rFonts w:ascii="Times New Roman" w:hAnsi="Times New Roman" w:cs="Times New Roman"/>
          <w:sz w:val="28"/>
          <w:szCs w:val="28"/>
        </w:rPr>
        <w:t>, отказываюсь от проведения моему ребёнку пробы Манту, флюорографии и иных мероприятий противотуберкулёзной помощи, включающей в себя согласно Федеральному закону № 77 «О предупреждении распространения туберкулёза в Российской федерации» (с изменениями от 22 августа 2004 г.), гл. 1, ст. 1: «...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</w:t>
      </w:r>
      <w:proofErr w:type="gramEnd"/>
      <w:r w:rsidRPr="00234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9E8">
        <w:rPr>
          <w:rFonts w:ascii="Times New Roman" w:hAnsi="Times New Roman" w:cs="Times New Roman"/>
          <w:sz w:val="28"/>
          <w:szCs w:val="28"/>
        </w:rPr>
        <w:t>наблюдение</w:t>
      </w:r>
      <w:proofErr w:type="gramEnd"/>
      <w:r w:rsidRPr="002349E8">
        <w:rPr>
          <w:rFonts w:ascii="Times New Roman" w:hAnsi="Times New Roman" w:cs="Times New Roman"/>
          <w:sz w:val="28"/>
          <w:szCs w:val="28"/>
        </w:rPr>
        <w:t xml:space="preserve"> и реабилитацию больных туберкулёзом...» на основании того, что согласно гл. 3 ст. 7:</w:t>
      </w:r>
    </w:p>
    <w:p w:rsidR="00763363" w:rsidRPr="002349E8" w:rsidRDefault="00763363" w:rsidP="00763363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E8">
        <w:rPr>
          <w:rFonts w:ascii="Times New Roman" w:hAnsi="Times New Roman" w:cs="Times New Roman"/>
          <w:sz w:val="28"/>
          <w:szCs w:val="28"/>
        </w:rPr>
        <w:t>«Оказание противотуберкулёзной помощи больным туберкулёзом гарантируется государством и осуществляется на основе принципов законности, соблюдения прав человека и гражданина»,</w:t>
      </w:r>
    </w:p>
    <w:p w:rsidR="00763363" w:rsidRPr="002349E8" w:rsidRDefault="00763363" w:rsidP="00763363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E8">
        <w:rPr>
          <w:rFonts w:ascii="Times New Roman" w:hAnsi="Times New Roman" w:cs="Times New Roman"/>
          <w:sz w:val="28"/>
          <w:szCs w:val="28"/>
        </w:rPr>
        <w:lastRenderedPageBreak/>
        <w:t xml:space="preserve">«Противотуберкулёзная помощь оказывается гражданам при их добровольном обращении или с их согласия, за исключением случаев, предусмотренных статьями 9 и 10 настоящего Федерального закона </w:t>
      </w:r>
      <w:r w:rsidR="002349E8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Pr="002349E8">
        <w:rPr>
          <w:rFonts w:ascii="Times New Roman" w:hAnsi="Times New Roman" w:cs="Times New Roman"/>
          <w:sz w:val="28"/>
          <w:szCs w:val="28"/>
        </w:rPr>
        <w:t>»</w:t>
      </w:r>
      <w:r w:rsidR="002349E8">
        <w:rPr>
          <w:rFonts w:ascii="Times New Roman" w:hAnsi="Times New Roman" w:cs="Times New Roman"/>
          <w:sz w:val="28"/>
          <w:szCs w:val="28"/>
        </w:rPr>
        <w:t>.</w:t>
      </w:r>
    </w:p>
    <w:p w:rsidR="00763363" w:rsidRPr="002349E8" w:rsidRDefault="00763363" w:rsidP="00763363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E8">
        <w:rPr>
          <w:rFonts w:ascii="Times New Roman" w:hAnsi="Times New Roman" w:cs="Times New Roman"/>
          <w:sz w:val="28"/>
          <w:szCs w:val="28"/>
        </w:rPr>
        <w:t>«Противотуберкулёзная помощь несовершеннолетним в возрасте до четырнадцати лет, а также гражданам, признанным в установленном законом порядке недееспособными, оказывается с согласия их законных представителей, за исключением случаев, предусмотренных статьями 9 и 10 настоящего Федерального закона и другими Федеральными законами». Диспансерное наблюдение согласно ст. 9, обязательное обследование и лечение согласно статье 10 применяется к больным туберкулёзом, то есть к людям с установленным диагнозом туберкулёза, согласно гл. 1 ст. 1 «признаки активности процесса которого установлены в результате проведения клинических, лабораторных, рентгенологических исследований».</w:t>
      </w:r>
    </w:p>
    <w:p w:rsidR="00763363" w:rsidRPr="002349E8" w:rsidRDefault="00763363" w:rsidP="00763363">
      <w:pPr>
        <w:rPr>
          <w:rFonts w:ascii="Times New Roman" w:hAnsi="Times New Roman" w:cs="Times New Roman"/>
          <w:sz w:val="28"/>
          <w:szCs w:val="28"/>
        </w:rPr>
      </w:pPr>
      <w:r w:rsidRPr="002349E8">
        <w:rPr>
          <w:rFonts w:ascii="Times New Roman" w:hAnsi="Times New Roman" w:cs="Times New Roman"/>
          <w:sz w:val="28"/>
          <w:szCs w:val="28"/>
        </w:rPr>
        <w:t>То есть к моему ребенку это применяться не может.</w:t>
      </w:r>
    </w:p>
    <w:p w:rsidR="00763363" w:rsidRPr="002349E8" w:rsidRDefault="00763363" w:rsidP="007633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49E8">
        <w:rPr>
          <w:rFonts w:ascii="Times New Roman" w:hAnsi="Times New Roman" w:cs="Times New Roman"/>
          <w:sz w:val="28"/>
          <w:szCs w:val="28"/>
        </w:rPr>
        <w:t>Так как Ваши действия (не подписание медицинской документации в детский сад, отказ в приеме ребёнка в детсад или запрет посещать детсад без проведения пробы Манту или посещения фтизиатра) являются незаконными, они, согласно гл. 6, ст. 17 закона «О предупреждении распространения туберкулёза в Российской Федерации», могут быть обжалованы в соответствующих органах и организациях.</w:t>
      </w:r>
      <w:proofErr w:type="gramEnd"/>
    </w:p>
    <w:p w:rsidR="00763363" w:rsidRPr="002349E8" w:rsidRDefault="00763363" w:rsidP="00763363">
      <w:pPr>
        <w:rPr>
          <w:rFonts w:ascii="Times New Roman" w:hAnsi="Times New Roman" w:cs="Times New Roman"/>
          <w:sz w:val="28"/>
          <w:szCs w:val="28"/>
        </w:rPr>
      </w:pPr>
      <w:r w:rsidRPr="002349E8"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763363" w:rsidRDefault="00763363" w:rsidP="00763363"/>
    <w:p w:rsidR="00F01233" w:rsidRDefault="00FA624C" w:rsidP="002349E8">
      <w:bookmarkStart w:id="0" w:name="_GoBack"/>
      <w:bookmarkEnd w:id="0"/>
      <w:r w:rsidRPr="002349E8">
        <w:rPr>
          <w:rFonts w:ascii="Arial" w:hAnsi="Arial" w:cs="Arial"/>
          <w:color w:val="000000"/>
          <w:sz w:val="27"/>
          <w:szCs w:val="27"/>
        </w:rPr>
        <w:br/>
      </w:r>
    </w:p>
    <w:sectPr w:rsidR="00F01233" w:rsidSect="00EE4D7C">
      <w:pgSz w:w="11906" w:h="16838"/>
      <w:pgMar w:top="1134" w:right="1274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681"/>
    <w:multiLevelType w:val="hybridMultilevel"/>
    <w:tmpl w:val="723E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E2E54"/>
    <w:multiLevelType w:val="hybridMultilevel"/>
    <w:tmpl w:val="2A345EC4"/>
    <w:lvl w:ilvl="0" w:tplc="C9C624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B5F"/>
    <w:rsid w:val="00162763"/>
    <w:rsid w:val="002349E8"/>
    <w:rsid w:val="00370AA3"/>
    <w:rsid w:val="00763363"/>
    <w:rsid w:val="00EE4D7C"/>
    <w:rsid w:val="00F01233"/>
    <w:rsid w:val="00FA5B5F"/>
    <w:rsid w:val="00FA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63"/>
  </w:style>
  <w:style w:type="paragraph" w:styleId="1">
    <w:name w:val="heading 1"/>
    <w:basedOn w:val="a"/>
    <w:next w:val="a"/>
    <w:link w:val="10"/>
    <w:uiPriority w:val="9"/>
    <w:qFormat/>
    <w:rsid w:val="00763363"/>
    <w:pPr>
      <w:keepNext/>
      <w:keepLines/>
      <w:spacing w:after="0" w:line="312" w:lineRule="auto"/>
      <w:jc w:val="both"/>
      <w:outlineLvl w:val="0"/>
    </w:pPr>
    <w:rPr>
      <w:rFonts w:ascii="Candara" w:eastAsia="Times New Roman" w:hAnsi="Candara" w:cs="Times New Roman"/>
      <w:b/>
      <w:bCs/>
      <w:i/>
      <w:color w:val="0292DF"/>
      <w:sz w:val="3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624C"/>
  </w:style>
  <w:style w:type="character" w:styleId="a3">
    <w:name w:val="Hyperlink"/>
    <w:basedOn w:val="a0"/>
    <w:uiPriority w:val="99"/>
    <w:semiHidden/>
    <w:unhideWhenUsed/>
    <w:rsid w:val="00FA62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3363"/>
    <w:rPr>
      <w:rFonts w:ascii="Candara" w:eastAsia="Times New Roman" w:hAnsi="Candara" w:cs="Times New Roman"/>
      <w:b/>
      <w:bCs/>
      <w:i/>
      <w:color w:val="0292DF"/>
      <w:sz w:val="3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363"/>
    <w:pPr>
      <w:keepNext/>
      <w:keepLines/>
      <w:spacing w:after="0" w:line="312" w:lineRule="auto"/>
      <w:jc w:val="both"/>
      <w:outlineLvl w:val="0"/>
    </w:pPr>
    <w:rPr>
      <w:rFonts w:ascii="Candara" w:eastAsia="Times New Roman" w:hAnsi="Candara" w:cs="Times New Roman"/>
      <w:b/>
      <w:bCs/>
      <w:i/>
      <w:color w:val="0292DF"/>
      <w:sz w:val="3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624C"/>
  </w:style>
  <w:style w:type="character" w:styleId="a3">
    <w:name w:val="Hyperlink"/>
    <w:basedOn w:val="a0"/>
    <w:uiPriority w:val="99"/>
    <w:semiHidden/>
    <w:unhideWhenUsed/>
    <w:rsid w:val="00FA62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3363"/>
    <w:rPr>
      <w:rFonts w:ascii="Candara" w:eastAsia="Times New Roman" w:hAnsi="Candara" w:cs="Times New Roman"/>
      <w:b/>
      <w:bCs/>
      <w:i/>
      <w:color w:val="0292DF"/>
      <w:sz w:val="3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5</cp:revision>
  <dcterms:created xsi:type="dcterms:W3CDTF">2017-04-11T18:34:00Z</dcterms:created>
  <dcterms:modified xsi:type="dcterms:W3CDTF">2017-04-27T18:53:00Z</dcterms:modified>
</cp:coreProperties>
</file>