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FF68A6" w:rsidRPr="00FF68A6" w:rsidTr="00FF68A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F68A6" w:rsidRPr="00FF68A6" w:rsidRDefault="00FF68A6" w:rsidP="00FF68A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F68A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Развиваем речь детей шестилеток</w:t>
            </w:r>
          </w:p>
        </w:tc>
      </w:tr>
      <w:tr w:rsidR="00FF68A6" w:rsidRPr="00FF68A6" w:rsidTr="00FF68A6">
        <w:trPr>
          <w:tblCellSpacing w:w="0" w:type="dxa"/>
        </w:trPr>
        <w:tc>
          <w:tcPr>
            <w:tcW w:w="0" w:type="auto"/>
            <w:gridSpan w:val="2"/>
            <w:hideMark/>
          </w:tcPr>
          <w:p w:rsidR="00FF68A6" w:rsidRPr="00FF68A6" w:rsidRDefault="00FF68A6" w:rsidP="00FF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top"/>
            <w:bookmarkStart w:id="1" w:name="_GoBack"/>
            <w:bookmarkEnd w:id="0"/>
            <w:bookmarkEnd w:id="1"/>
          </w:p>
        </w:tc>
      </w:tr>
      <w:tr w:rsidR="00FF68A6" w:rsidRPr="00FF68A6" w:rsidTr="00FF68A6">
        <w:trPr>
          <w:tblCellSpacing w:w="0" w:type="dxa"/>
        </w:trPr>
        <w:tc>
          <w:tcPr>
            <w:tcW w:w="0" w:type="auto"/>
            <w:vAlign w:val="center"/>
            <w:hideMark/>
          </w:tcPr>
          <w:p w:rsidR="00FF68A6" w:rsidRPr="00FF68A6" w:rsidRDefault="00FF68A6" w:rsidP="00FF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 xml:space="preserve">Развитие речи в дошкольном возрасте, овладение родным языком, является процессом тесно связанным с умственным развитием человека. У детей шестилетнего возраста продолжается совершенствование всех сторон речи.  </w:t>
            </w:r>
            <w:proofErr w:type="gramStart"/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>Все более правильным становится  произношение звуков, более развернутыми фразы, точнее высказывания.</w:t>
            </w:r>
            <w:proofErr w:type="gramEnd"/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 xml:space="preserve"> На шестом году жизни мышцы артикуляционного аппарата достаточно окрепли и дети способны правильно произносить все звуки родного языка. Значительно увеличивается словарный запас ребенка, его количественный и качественный состав. Дошкольник свободно общается </w:t>
            </w:r>
            <w:proofErr w:type="gramStart"/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>со</w:t>
            </w:r>
            <w:proofErr w:type="gramEnd"/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 xml:space="preserve"> взрослыми и сверстниками и может поддержать разговор почти на любую тему, доступную его возрасту.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 xml:space="preserve">   Развитая речь значительно облегчает вхождение ребенка в новый коллектив (например, при поступлении в школу), сближении с незнакомыми детьми. Не менее важно умение ясно излагать свои мысли и для самоутверждения в новом коллективе, ведь это залог хорошей успеваемости, что в свою очередь, дает ощущение уверенности в себе, необходимое при общении со сверстниками.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 xml:space="preserve">   Объединение усилий детского сада и семьи с целью развития речи ребенка обязательно </w:t>
            </w:r>
            <w:proofErr w:type="gramStart"/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>принесет  положительные результаты</w:t>
            </w:r>
            <w:proofErr w:type="gramEnd"/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>. Ведь уровень речевой культуры взрослых, их умение правильно использовать различные речевые формы и категории оказывают большое внимание на формирование у детей грамматически правильной речи. Своевременно исправляя речевые ошибки, родители оказывают большую помощь своему ребенку.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 xml:space="preserve">   </w:t>
            </w:r>
            <w:r w:rsidRPr="00FF68A6">
              <w:rPr>
                <w:rFonts w:ascii="Times New Roman" w:eastAsia="Times New Roman" w:hAnsi="Times New Roman" w:cs="Times New Roman"/>
                <w:b/>
                <w:bCs/>
                <w:color w:val="004080"/>
                <w:sz w:val="32"/>
                <w:szCs w:val="32"/>
                <w:lang w:eastAsia="ru-RU"/>
              </w:rPr>
              <w:t>Развитие речи ребенка в детском саду ведется по следующим направлениям: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Wingdings" w:eastAsia="Wingdings" w:hAnsi="Wingdings" w:cs="Wingdings"/>
                <w:color w:val="004080"/>
                <w:sz w:val="32"/>
                <w:szCs w:val="32"/>
                <w:lang w:eastAsia="ru-RU"/>
              </w:rPr>
              <w:t></w:t>
            </w:r>
            <w:r w:rsidRPr="00FF68A6">
              <w:rPr>
                <w:rFonts w:ascii="Times New Roman" w:eastAsia="Wingdings" w:hAnsi="Times New Roman" w:cs="Times New Roman"/>
                <w:color w:val="004080"/>
                <w:sz w:val="14"/>
                <w:szCs w:val="14"/>
                <w:lang w:eastAsia="ru-RU"/>
              </w:rPr>
              <w:t xml:space="preserve"> </w:t>
            </w:r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>Воспитание звуковой культуры речи;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Wingdings" w:eastAsia="Wingdings" w:hAnsi="Wingdings" w:cs="Wingdings"/>
                <w:color w:val="004080"/>
                <w:sz w:val="32"/>
                <w:szCs w:val="32"/>
                <w:lang w:eastAsia="ru-RU"/>
              </w:rPr>
              <w:t></w:t>
            </w:r>
            <w:r w:rsidRPr="00FF68A6">
              <w:rPr>
                <w:rFonts w:ascii="Times New Roman" w:eastAsia="Wingdings" w:hAnsi="Times New Roman" w:cs="Times New Roman"/>
                <w:color w:val="004080"/>
                <w:sz w:val="14"/>
                <w:szCs w:val="14"/>
                <w:lang w:eastAsia="ru-RU"/>
              </w:rPr>
              <w:t xml:space="preserve"> </w:t>
            </w:r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>Обогащение активного и пассивного словаря;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Wingdings" w:eastAsia="Wingdings" w:hAnsi="Wingdings" w:cs="Wingdings"/>
                <w:color w:val="004080"/>
                <w:sz w:val="32"/>
                <w:szCs w:val="32"/>
                <w:lang w:eastAsia="ru-RU"/>
              </w:rPr>
              <w:t></w:t>
            </w:r>
            <w:r w:rsidRPr="00FF68A6">
              <w:rPr>
                <w:rFonts w:ascii="Times New Roman" w:eastAsia="Wingdings" w:hAnsi="Times New Roman" w:cs="Times New Roman"/>
                <w:color w:val="004080"/>
                <w:sz w:val="14"/>
                <w:szCs w:val="14"/>
                <w:lang w:eastAsia="ru-RU"/>
              </w:rPr>
              <w:t xml:space="preserve"> </w:t>
            </w:r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>Формирование грамматического строя речи;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Wingdings" w:eastAsia="Wingdings" w:hAnsi="Wingdings" w:cs="Wingdings"/>
                <w:color w:val="004080"/>
                <w:sz w:val="32"/>
                <w:szCs w:val="32"/>
                <w:lang w:eastAsia="ru-RU"/>
              </w:rPr>
              <w:lastRenderedPageBreak/>
              <w:t></w:t>
            </w:r>
            <w:r w:rsidRPr="00FF68A6">
              <w:rPr>
                <w:rFonts w:ascii="Times New Roman" w:eastAsia="Wingdings" w:hAnsi="Times New Roman" w:cs="Times New Roman"/>
                <w:color w:val="004080"/>
                <w:sz w:val="14"/>
                <w:szCs w:val="14"/>
                <w:lang w:eastAsia="ru-RU"/>
              </w:rPr>
              <w:t xml:space="preserve"> </w:t>
            </w:r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>Развитие связной речи.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 xml:space="preserve">   Совместная работа с семьей по этим направлениям ускорит полноценное речевое развитие ребенка.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 xml:space="preserve">   Ниже предлагаю несколько речевых игр – помощниц, стимулирующих развитие речи ребенка, обогащающие его словарь. 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Times New Roman" w:eastAsia="Times New Roman" w:hAnsi="Times New Roman" w:cs="Times New Roman"/>
                <w:b/>
                <w:color w:val="004080"/>
                <w:sz w:val="32"/>
                <w:szCs w:val="32"/>
                <w:lang w:eastAsia="ru-RU"/>
              </w:rPr>
              <w:t xml:space="preserve">   Игра « Скажи наоборот»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>Родитель предлагает ребенку назвать противоположное по значению слово: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8A6">
              <w:rPr>
                <w:rFonts w:ascii="Wingdings" w:eastAsia="Wingdings" w:hAnsi="Wingdings" w:cs="Wingdings"/>
                <w:color w:val="004080"/>
                <w:sz w:val="32"/>
                <w:szCs w:val="32"/>
                <w:lang w:eastAsia="ru-RU"/>
              </w:rPr>
              <w:t></w:t>
            </w:r>
            <w:r w:rsidRPr="00FF68A6">
              <w:rPr>
                <w:rFonts w:ascii="Times New Roman" w:eastAsia="Wingdings" w:hAnsi="Times New Roman" w:cs="Times New Roman"/>
                <w:color w:val="004080"/>
                <w:sz w:val="14"/>
                <w:szCs w:val="14"/>
                <w:lang w:eastAsia="ru-RU"/>
              </w:rPr>
              <w:t xml:space="preserve"> </w:t>
            </w:r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>прилагательные: мокрый – сухой, добрый – злой, тупой – острый, светлый – темный, горячий – холодный, послушный – озорной, сильный – слабый, кривой – прямой;</w:t>
            </w:r>
            <w:proofErr w:type="gramEnd"/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8A6">
              <w:rPr>
                <w:rFonts w:ascii="Wingdings" w:eastAsia="Wingdings" w:hAnsi="Wingdings" w:cs="Wingdings"/>
                <w:color w:val="004080"/>
                <w:sz w:val="32"/>
                <w:szCs w:val="32"/>
                <w:lang w:eastAsia="ru-RU"/>
              </w:rPr>
              <w:t></w:t>
            </w:r>
            <w:r w:rsidRPr="00FF68A6">
              <w:rPr>
                <w:rFonts w:ascii="Times New Roman" w:eastAsia="Wingdings" w:hAnsi="Times New Roman" w:cs="Times New Roman"/>
                <w:color w:val="004080"/>
                <w:sz w:val="14"/>
                <w:szCs w:val="14"/>
                <w:lang w:eastAsia="ru-RU"/>
              </w:rPr>
              <w:t xml:space="preserve"> </w:t>
            </w:r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>существительные: день – ночь, добро – зло, мальчик – девочка, богатство – бедность, жадность – щедрость;</w:t>
            </w:r>
            <w:proofErr w:type="gramEnd"/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Wingdings" w:eastAsia="Wingdings" w:hAnsi="Wingdings" w:cs="Wingdings"/>
                <w:color w:val="004080"/>
                <w:sz w:val="32"/>
                <w:szCs w:val="32"/>
                <w:lang w:eastAsia="ru-RU"/>
              </w:rPr>
              <w:t></w:t>
            </w:r>
            <w:r w:rsidRPr="00FF68A6">
              <w:rPr>
                <w:rFonts w:ascii="Times New Roman" w:eastAsia="Wingdings" w:hAnsi="Times New Roman" w:cs="Times New Roman"/>
                <w:color w:val="004080"/>
                <w:sz w:val="14"/>
                <w:szCs w:val="14"/>
                <w:lang w:eastAsia="ru-RU"/>
              </w:rPr>
              <w:t xml:space="preserve"> </w:t>
            </w:r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 xml:space="preserve"> глаголы: бежать – стоять, смеяться – плакать, кричать – молчать, открывать – закрывать. 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> 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Times New Roman" w:eastAsia="Times New Roman" w:hAnsi="Times New Roman" w:cs="Times New Roman"/>
                <w:b/>
                <w:color w:val="004080"/>
                <w:sz w:val="32"/>
                <w:szCs w:val="32"/>
                <w:lang w:eastAsia="ru-RU"/>
              </w:rPr>
              <w:t>Игра «Сплетем венок из предложений»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>Цель: упражнять детей в составлении предложений, объединенных тематически, воспитывать речевое внимание.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>Взрослый произносит предложение. Ребенок называет последнее слово и с ним же придумывает новое предложение</w:t>
            </w:r>
            <w:r w:rsidRPr="00FF68A6">
              <w:rPr>
                <w:rFonts w:ascii="Times New Roman" w:eastAsia="Times New Roman" w:hAnsi="Times New Roman" w:cs="Times New Roman"/>
                <w:b/>
                <w:color w:val="004080"/>
                <w:sz w:val="32"/>
                <w:szCs w:val="32"/>
                <w:lang w:eastAsia="ru-RU"/>
              </w:rPr>
              <w:t>.</w:t>
            </w:r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 xml:space="preserve"> Например: Сережа читает книгу. Книга лежит на столе.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Times New Roman" w:eastAsia="Times New Roman" w:hAnsi="Times New Roman" w:cs="Times New Roman"/>
                <w:b/>
                <w:color w:val="004080"/>
                <w:sz w:val="32"/>
                <w:szCs w:val="32"/>
                <w:lang w:eastAsia="ru-RU"/>
              </w:rPr>
              <w:t>Игры – помощники для овладения основами грамоты.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Times New Roman" w:eastAsia="Times New Roman" w:hAnsi="Times New Roman" w:cs="Times New Roman"/>
                <w:b/>
                <w:color w:val="004080"/>
                <w:sz w:val="32"/>
                <w:szCs w:val="32"/>
                <w:lang w:eastAsia="ru-RU"/>
              </w:rPr>
              <w:t xml:space="preserve"> Игра «Закончи слово»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>Цель: развивать умение детей делить слова на слоги.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>Взрослый бросает мяч ребенку и называет начало слова, ребенок должен бросить мяч обратно и сказать конец слова.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Times New Roman" w:eastAsia="Times New Roman" w:hAnsi="Times New Roman" w:cs="Times New Roman"/>
                <w:b/>
                <w:color w:val="004080"/>
                <w:sz w:val="32"/>
                <w:szCs w:val="32"/>
                <w:lang w:eastAsia="ru-RU"/>
              </w:rPr>
              <w:lastRenderedPageBreak/>
              <w:t>Игра «Волшебные кубики»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>Цель: закреплять умение детей определять место звука в слове, производить фонематический анализ и синтез слова, развивать слуховую и зрительную память, а также зрительное восприятие.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 xml:space="preserve">Материал: кубики на каждой </w:t>
            </w:r>
            <w:proofErr w:type="gramStart"/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>грани</w:t>
            </w:r>
            <w:proofErr w:type="gramEnd"/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 xml:space="preserve"> которых изображены знакомые детям предметы.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 xml:space="preserve">Ребенку предлагается собрать </w:t>
            </w:r>
            <w:proofErr w:type="gramStart"/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 xml:space="preserve">какое – </w:t>
            </w:r>
            <w:proofErr w:type="spellStart"/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>нибудь</w:t>
            </w:r>
            <w:proofErr w:type="spellEnd"/>
            <w:proofErr w:type="gramEnd"/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 xml:space="preserve"> слово, например «слон». Взрослый обращает внимание ребенка на первые звуки в словах. Ребенок сначала находит кубик, на одной из граней которого изображен предмет, чье название начинается со звука «с». Затем ищет на гранях следующего кубика изображение предмета, в названии которого первый звук «л», «о», «н».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Times New Roman" w:eastAsia="Times New Roman" w:hAnsi="Times New Roman" w:cs="Times New Roman"/>
                <w:b/>
                <w:color w:val="004080"/>
                <w:sz w:val="32"/>
                <w:szCs w:val="32"/>
                <w:lang w:eastAsia="ru-RU"/>
              </w:rPr>
              <w:t>Игра «Найди братца»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>Цель: закреплять умение определять первый звук в слове, различать твердые и мягкие согласные звуки.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>Материал: предметные картинки.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>Взрослый выставляет предметные картинки в один ряд. Ребенок должен разложить картинки в два ряда. Во втором ряду должны быть картинки такие, чтобы первые звуки слов были братцами первых звуков слов первого ряда.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>Например: Бабочка, первый звук твердый «б». Положу белку, первый звук в этом слове мягкий «б». Эти звуки братцы.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Times New Roman" w:eastAsia="Times New Roman" w:hAnsi="Times New Roman" w:cs="Times New Roman"/>
                <w:b/>
                <w:color w:val="004080"/>
                <w:sz w:val="32"/>
                <w:szCs w:val="32"/>
                <w:lang w:eastAsia="ru-RU"/>
              </w:rPr>
              <w:t>Игра «Красный – белый»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 xml:space="preserve">Цель: учить </w:t>
            </w:r>
            <w:proofErr w:type="gramStart"/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>интонационно</w:t>
            </w:r>
            <w:proofErr w:type="gramEnd"/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 xml:space="preserve"> выделять любой звук из слова и определять его место в слове.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>Материал: красный и белый кружки.</w:t>
            </w:r>
          </w:p>
          <w:p w:rsidR="00FF68A6" w:rsidRPr="00FF68A6" w:rsidRDefault="00FF68A6" w:rsidP="00FF6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8A6">
              <w:rPr>
                <w:rFonts w:ascii="Times New Roman" w:eastAsia="Times New Roman" w:hAnsi="Times New Roman" w:cs="Times New Roman"/>
                <w:color w:val="004080"/>
                <w:sz w:val="32"/>
                <w:szCs w:val="32"/>
                <w:lang w:eastAsia="ru-RU"/>
              </w:rPr>
              <w:t>Взрослый называет слова. Если в слове ребенок услышал заданный звук, то поднимает красный кружок, если заданного звука нет – белый.</w:t>
            </w:r>
          </w:p>
        </w:tc>
        <w:tc>
          <w:tcPr>
            <w:tcW w:w="0" w:type="auto"/>
            <w:vAlign w:val="center"/>
            <w:hideMark/>
          </w:tcPr>
          <w:p w:rsidR="00FF68A6" w:rsidRPr="00FF68A6" w:rsidRDefault="00FF68A6" w:rsidP="00FF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6AD9" w:rsidRDefault="00A56AD9"/>
    <w:sectPr w:rsidR="00A5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99"/>
    <w:rsid w:val="00A56AD9"/>
    <w:rsid w:val="00B01999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68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68A6"/>
    <w:rPr>
      <w:b/>
      <w:bCs/>
    </w:rPr>
  </w:style>
  <w:style w:type="paragraph" w:styleId="a6">
    <w:name w:val="List Paragraph"/>
    <w:basedOn w:val="a"/>
    <w:uiPriority w:val="34"/>
    <w:qFormat/>
    <w:rsid w:val="00FF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68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68A6"/>
    <w:rPr>
      <w:b/>
      <w:bCs/>
    </w:rPr>
  </w:style>
  <w:style w:type="paragraph" w:styleId="a6">
    <w:name w:val="List Paragraph"/>
    <w:basedOn w:val="a"/>
    <w:uiPriority w:val="34"/>
    <w:qFormat/>
    <w:rsid w:val="00FF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2017-03-12T15:29:00Z</dcterms:created>
  <dcterms:modified xsi:type="dcterms:W3CDTF">2017-03-12T15:29:00Z</dcterms:modified>
</cp:coreProperties>
</file>